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11BF" w14:textId="77777777" w:rsidR="00CD004E" w:rsidRPr="00A34782" w:rsidRDefault="00A34782">
      <w:pPr>
        <w:spacing w:after="120" w:line="259" w:lineRule="auto"/>
        <w:jc w:val="center"/>
        <w:rPr>
          <w:lang w:val="es-ES"/>
        </w:rPr>
      </w:pPr>
      <w:r w:rsidRPr="00A34782">
        <w:rPr>
          <w:rFonts w:cs="Arial"/>
          <w:b/>
          <w:color w:val="1F4E79"/>
          <w:sz w:val="48"/>
          <w:lang w:val="es-ES"/>
        </w:rPr>
        <w:t>POLÍTICA DE PRIVACIDAD</w:t>
      </w:r>
    </w:p>
    <w:p w14:paraId="78F0A686" w14:textId="3EA68D95" w:rsidR="00CD004E" w:rsidRPr="00A34782" w:rsidRDefault="00A34782">
      <w:pPr>
        <w:spacing w:after="120" w:line="259" w:lineRule="auto"/>
        <w:jc w:val="center"/>
        <w:rPr>
          <w:lang w:val="es-ES"/>
        </w:rPr>
      </w:pPr>
      <w:r w:rsidRPr="00A34782">
        <w:rPr>
          <w:rFonts w:cs="Arial"/>
          <w:i/>
          <w:sz w:val="28"/>
          <w:lang w:val="es-ES"/>
        </w:rPr>
        <w:t>[premiodeoleo.com</w:t>
      </w:r>
      <w:r w:rsidRPr="00A34782">
        <w:rPr>
          <w:rFonts w:cs="Arial"/>
          <w:i/>
          <w:sz w:val="28"/>
          <w:lang w:val="es-ES"/>
        </w:rPr>
        <w:t>]</w:t>
      </w:r>
    </w:p>
    <w:p w14:paraId="4331503A" w14:textId="72213944" w:rsidR="00CD004E" w:rsidRPr="00A34782" w:rsidRDefault="00A34782">
      <w:pPr>
        <w:spacing w:after="120" w:line="259" w:lineRule="auto"/>
        <w:jc w:val="center"/>
        <w:rPr>
          <w:lang w:val="es-ES"/>
        </w:rPr>
      </w:pPr>
      <w:r w:rsidRPr="00A34782">
        <w:rPr>
          <w:rFonts w:cs="Arial"/>
          <w:sz w:val="22"/>
          <w:lang w:val="es-ES"/>
        </w:rPr>
        <w:t>Fecha de entrada en vigor: [</w:t>
      </w:r>
      <w:r>
        <w:rPr>
          <w:rFonts w:cs="Arial"/>
          <w:sz w:val="22"/>
          <w:lang w:val="es-ES"/>
        </w:rPr>
        <w:t>01/01/2026</w:t>
      </w:r>
      <w:r w:rsidRPr="00A34782">
        <w:rPr>
          <w:rFonts w:cs="Arial"/>
          <w:sz w:val="22"/>
          <w:lang w:val="es-ES"/>
        </w:rPr>
        <w:t>]</w:t>
      </w:r>
    </w:p>
    <w:p w14:paraId="55DF8A20" w14:textId="77777777" w:rsidR="00CD004E" w:rsidRPr="00A34782" w:rsidRDefault="00CD004E">
      <w:pPr>
        <w:spacing w:after="120" w:line="259" w:lineRule="auto"/>
        <w:rPr>
          <w:lang w:val="es-ES"/>
        </w:rPr>
      </w:pPr>
    </w:p>
    <w:p w14:paraId="7BC2CB48" w14:textId="77777777" w:rsidR="00CD004E" w:rsidRPr="00A34782" w:rsidRDefault="00A34782">
      <w:pPr>
        <w:spacing w:after="120" w:line="259" w:lineRule="auto"/>
        <w:jc w:val="both"/>
        <w:rPr>
          <w:lang w:val="es-ES"/>
        </w:rPr>
      </w:pPr>
      <w:r w:rsidRPr="00A34782">
        <w:rPr>
          <w:rFonts w:cs="Arial"/>
          <w:lang w:val="es-ES"/>
        </w:rPr>
        <w:t>Esta Política de Privacidad explica cómo [Nombre de la empresa] recopila, utiliza, conserva, comparte y protege los datos personales de los usuarios que visitan o utilizan nuestro sitio web, productos, servicios, formularios, promociones, comunicaciones y cualquier otra funcionalidad relacionada con [sitio web / dominio].</w:t>
      </w:r>
    </w:p>
    <w:p w14:paraId="7AFD8B4E" w14:textId="77777777" w:rsidR="00CD004E" w:rsidRPr="00A34782" w:rsidRDefault="00A34782">
      <w:pPr>
        <w:spacing w:after="120" w:line="259" w:lineRule="auto"/>
        <w:jc w:val="both"/>
        <w:rPr>
          <w:lang w:val="es-ES"/>
        </w:rPr>
      </w:pPr>
      <w:r w:rsidRPr="00A34782">
        <w:rPr>
          <w:rFonts w:cs="Arial"/>
          <w:lang w:val="es-ES"/>
        </w:rPr>
        <w:t>Al acceder o utilizar nuestros servicios, usted reconoce que ha leído y comprendido esta Política de Privacidad. Si no está de acuerdo con esta Política, le recomendamos no utilizar nuestros servicios.</w:t>
      </w:r>
    </w:p>
    <w:p w14:paraId="6F7F9686" w14:textId="77777777" w:rsidR="00CD004E" w:rsidRDefault="00CD004E">
      <w:pPr>
        <w:spacing w:after="120" w:line="259" w:lineRule="auto"/>
      </w:pPr>
    </w:p>
    <w:p w14:paraId="0CBE9356" w14:textId="77777777" w:rsidR="00CD004E" w:rsidRPr="00A34782" w:rsidRDefault="00A34782">
      <w:pPr>
        <w:pStyle w:val="Heading1"/>
        <w:spacing w:after="120" w:line="259" w:lineRule="auto"/>
        <w:rPr>
          <w:lang w:val="es-ES"/>
        </w:rPr>
      </w:pPr>
      <w:r w:rsidRPr="00A34782">
        <w:rPr>
          <w:rFonts w:ascii="Arial" w:hAnsi="Arial" w:cs="Arial"/>
          <w:lang w:val="es-ES"/>
        </w:rPr>
        <w:t>1. Información que recopilamos</w:t>
      </w:r>
    </w:p>
    <w:p w14:paraId="0626F914" w14:textId="77777777" w:rsidR="00CD004E" w:rsidRPr="00A34782" w:rsidRDefault="00A34782">
      <w:pPr>
        <w:pStyle w:val="Heading2"/>
        <w:spacing w:after="120" w:line="259" w:lineRule="auto"/>
        <w:rPr>
          <w:lang w:val="es-ES"/>
        </w:rPr>
      </w:pPr>
      <w:r w:rsidRPr="00A34782">
        <w:rPr>
          <w:rFonts w:ascii="Arial" w:hAnsi="Arial" w:cs="Arial"/>
          <w:lang w:val="es-ES"/>
        </w:rPr>
        <w:t>Información proporcionada directamente por usted</w:t>
      </w:r>
    </w:p>
    <w:p w14:paraId="202E1589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Datos de identificación: </w:t>
      </w:r>
      <w:r w:rsidRPr="00A34782">
        <w:rPr>
          <w:rFonts w:cs="Arial"/>
          <w:lang w:val="es-ES"/>
        </w:rPr>
        <w:t>nombre, apellidos, documento de identidad cuando sea necesario, nombre de usuario y datos similares.</w:t>
      </w:r>
    </w:p>
    <w:p w14:paraId="22FCF520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Datos de contacto: </w:t>
      </w:r>
      <w:r w:rsidRPr="00A34782">
        <w:rPr>
          <w:rFonts w:cs="Arial"/>
          <w:lang w:val="es-ES"/>
        </w:rPr>
        <w:t>correo electrónico, número de teléfono, dirección postal y país de residencia.</w:t>
      </w:r>
    </w:p>
    <w:p w14:paraId="5D54839F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Datos de cuenta: </w:t>
      </w:r>
      <w:r w:rsidRPr="00A34782">
        <w:rPr>
          <w:rFonts w:cs="Arial"/>
          <w:lang w:val="es-ES"/>
        </w:rPr>
        <w:t>credenciales, preferencias, historial de actividad y comunicaciones con nuestro equipo.</w:t>
      </w:r>
    </w:p>
    <w:p w14:paraId="0E4A510B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Datos de transacciones: </w:t>
      </w:r>
      <w:r w:rsidRPr="00A34782">
        <w:rPr>
          <w:rFonts w:cs="Arial"/>
          <w:lang w:val="es-ES"/>
        </w:rPr>
        <w:t>pedidos, pagos, facturación, entregas, devoluciones y consultas relacionadas con compras o servicios.</w:t>
      </w:r>
    </w:p>
    <w:p w14:paraId="5413C426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Contenido enviado por el usuario: </w:t>
      </w:r>
      <w:r w:rsidRPr="00A34782">
        <w:rPr>
          <w:rFonts w:cs="Arial"/>
          <w:lang w:val="es-ES"/>
        </w:rPr>
        <w:t>mensajes, formularios, comentarios, respuestas a encuestas, archivos, fotografías u otra información que usted decida proporcionar.</w:t>
      </w:r>
    </w:p>
    <w:p w14:paraId="1558C5A4" w14:textId="77777777" w:rsidR="00CD004E" w:rsidRDefault="00A34782">
      <w:pPr>
        <w:pStyle w:val="Heading2"/>
        <w:spacing w:after="120" w:line="259" w:lineRule="auto"/>
      </w:pPr>
      <w:proofErr w:type="spellStart"/>
      <w:r>
        <w:rPr>
          <w:rFonts w:ascii="Arial" w:hAnsi="Arial" w:cs="Arial"/>
        </w:rPr>
        <w:t>Información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recopilada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automáticamente</w:t>
      </w:r>
      <w:proofErr w:type="spellEnd"/>
    </w:p>
    <w:p w14:paraId="09A2E445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Datos técnicos: </w:t>
      </w:r>
      <w:r w:rsidRPr="00A34782">
        <w:rPr>
          <w:rFonts w:cs="Arial"/>
          <w:lang w:val="es-ES"/>
        </w:rPr>
        <w:t>dirección IP, tipo de navegador, sistema operativo, identificadores del dispositivo, idioma, zona horaria y configuración técnica.</w:t>
      </w:r>
    </w:p>
    <w:p w14:paraId="491BEDAD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Datos de uso: </w:t>
      </w:r>
      <w:r w:rsidRPr="00A34782">
        <w:rPr>
          <w:rFonts w:cs="Arial"/>
          <w:lang w:val="es-ES"/>
        </w:rPr>
        <w:t>páginas visitadas, enlaces seleccionados, fecha y hora de acceso, duración de la sesión, errores, interacción con contenidos y rutas de navegación.</w:t>
      </w:r>
    </w:p>
    <w:p w14:paraId="4F79F20B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Cookies y tecnologías similares: </w:t>
      </w:r>
      <w:r w:rsidRPr="00A34782">
        <w:rPr>
          <w:rFonts w:cs="Arial"/>
          <w:lang w:val="es-ES"/>
        </w:rPr>
        <w:t>cookies, píxeles, etiquetas, almacenamiento local y herramientas de análisis o publicidad, conforme a nuestra sección sobre cookies.</w:t>
      </w:r>
    </w:p>
    <w:p w14:paraId="144774ED" w14:textId="77777777" w:rsidR="00CD004E" w:rsidRDefault="00A34782">
      <w:pPr>
        <w:pStyle w:val="Heading2"/>
        <w:spacing w:after="120" w:line="259" w:lineRule="auto"/>
      </w:pPr>
      <w:proofErr w:type="spellStart"/>
      <w:r>
        <w:rPr>
          <w:rFonts w:ascii="Arial" w:hAnsi="Arial" w:cs="Arial"/>
        </w:rPr>
        <w:t>Información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terceros</w:t>
      </w:r>
      <w:proofErr w:type="spellEnd"/>
    </w:p>
    <w:p w14:paraId="145D7547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Proveedores y socios: </w:t>
      </w:r>
      <w:r w:rsidRPr="00A34782">
        <w:rPr>
          <w:rFonts w:cs="Arial"/>
          <w:lang w:val="es-ES"/>
        </w:rPr>
        <w:t>podemos recibir datos de plataformas de pago, logística, marketing, redes sociales, herramientas de análisis, integraciones tecnológicas u otros proveedores autorizados.</w:t>
      </w:r>
    </w:p>
    <w:p w14:paraId="6068DBB7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Fuentes públicas o comerciales: </w:t>
      </w:r>
      <w:r w:rsidRPr="00A34782">
        <w:rPr>
          <w:rFonts w:cs="Arial"/>
          <w:lang w:val="es-ES"/>
        </w:rPr>
        <w:t>cuando la ley lo permite, podemos complementar la información con datos disponibles públicamente o suministrados por terceros confiables.</w:t>
      </w:r>
    </w:p>
    <w:p w14:paraId="31C1DACA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2. Finalidades del tratamiento</w:t>
      </w:r>
    </w:p>
    <w:p w14:paraId="74F35304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Prestación de servicios: </w:t>
      </w:r>
      <w:r w:rsidRPr="00A34782">
        <w:rPr>
          <w:rFonts w:cs="Arial"/>
          <w:lang w:val="es-ES"/>
        </w:rPr>
        <w:t>crear y administrar cuentas, procesar solicitudes, pedidos, pagos, entregas, soporte y comunicaciones operativas.</w:t>
      </w:r>
    </w:p>
    <w:p w14:paraId="35C4C647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lastRenderedPageBreak/>
        <w:t xml:space="preserve">Atención al cliente: </w:t>
      </w:r>
      <w:r w:rsidRPr="00A34782">
        <w:rPr>
          <w:rFonts w:cs="Arial"/>
          <w:lang w:val="es-ES"/>
        </w:rPr>
        <w:t>responder consultas, resolver incidencias, gestionar reclamaciones y mejorar la experiencia del usuario.</w:t>
      </w:r>
    </w:p>
    <w:p w14:paraId="58F75527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Mejora y análisis: </w:t>
      </w:r>
      <w:r w:rsidRPr="00A34782">
        <w:rPr>
          <w:rFonts w:cs="Arial"/>
          <w:lang w:val="es-ES"/>
        </w:rPr>
        <w:t>medir el rendimiento del sitio, comprender el uso de los servicios, corregir errores, desarrollar nuevas funciones y realizar análisis internos.</w:t>
      </w:r>
    </w:p>
    <w:p w14:paraId="238A9E53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Marketing y comunicaciones: </w:t>
      </w:r>
      <w:r w:rsidRPr="00A34782">
        <w:rPr>
          <w:rFonts w:cs="Arial"/>
          <w:lang w:val="es-ES"/>
        </w:rPr>
        <w:t>enviar noticias, ofertas, promociones, encuestas o información comercial cuando exista una base legal válida o su consentimiento.</w:t>
      </w:r>
    </w:p>
    <w:p w14:paraId="17E891DF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Seguridad y prevención de fraude: </w:t>
      </w:r>
      <w:r w:rsidRPr="00A34782">
        <w:rPr>
          <w:rFonts w:cs="Arial"/>
          <w:lang w:val="es-ES"/>
        </w:rPr>
        <w:t>proteger nuestros sistemas, verificar identidad, prevenir accesos no autorizados, abusos, fraudes o actividades ilegales.</w:t>
      </w:r>
    </w:p>
    <w:p w14:paraId="5030E8EF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Cumplimiento legal: </w:t>
      </w:r>
      <w:r w:rsidRPr="00A34782">
        <w:rPr>
          <w:rFonts w:cs="Arial"/>
          <w:lang w:val="es-ES"/>
        </w:rPr>
        <w:t>cumplir obligaciones fiscales, contables, regulatorias, judiciales, contractuales o de conservación documental.</w:t>
      </w:r>
    </w:p>
    <w:p w14:paraId="7F64F941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3. Base legal para el tratamiento</w:t>
      </w:r>
    </w:p>
    <w:p w14:paraId="5FBB2A0C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Consentimiento: </w:t>
      </w:r>
      <w:r w:rsidRPr="00A34782">
        <w:rPr>
          <w:rFonts w:cs="Arial"/>
          <w:lang w:val="es-ES"/>
        </w:rPr>
        <w:t xml:space="preserve">cuando usted acepta recibir comunicaciones comerciales, </w:t>
      </w:r>
      <w:proofErr w:type="gramStart"/>
      <w:r w:rsidRPr="00A34782">
        <w:rPr>
          <w:rFonts w:cs="Arial"/>
          <w:lang w:val="es-ES"/>
        </w:rPr>
        <w:t>habilita cookies no esenciales</w:t>
      </w:r>
      <w:proofErr w:type="gramEnd"/>
      <w:r w:rsidRPr="00A34782">
        <w:rPr>
          <w:rFonts w:cs="Arial"/>
          <w:lang w:val="es-ES"/>
        </w:rPr>
        <w:t xml:space="preserve"> o nos autoriza a tratar datos para finalidades específicas.</w:t>
      </w:r>
    </w:p>
    <w:p w14:paraId="2A48FCE1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Ejecución de contrato: </w:t>
      </w:r>
      <w:r w:rsidRPr="00A34782">
        <w:rPr>
          <w:rFonts w:cs="Arial"/>
          <w:lang w:val="es-ES"/>
        </w:rPr>
        <w:t>cuando el tratamiento es necesario para prestarle un servicio, gestionar una compra, entregar un producto o responder a una solicitud.</w:t>
      </w:r>
    </w:p>
    <w:p w14:paraId="4D1A1A81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Interés legítimo: </w:t>
      </w:r>
      <w:r w:rsidRPr="00A34782">
        <w:rPr>
          <w:rFonts w:cs="Arial"/>
          <w:lang w:val="es-ES"/>
        </w:rPr>
        <w:t>para mejorar servicios, proteger sistemas, prevenir fraude, realizar análisis, administrar comunicaciones y mantener la seguridad del sitio.</w:t>
      </w:r>
    </w:p>
    <w:p w14:paraId="7D77ADBD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Obligación legal: </w:t>
      </w:r>
      <w:r w:rsidRPr="00A34782">
        <w:rPr>
          <w:rFonts w:cs="Arial"/>
          <w:lang w:val="es-ES"/>
        </w:rPr>
        <w:t>cuando debemos conservar o comunicar información para cumplir la ley, requerimientos de autoridades o procedimientos legales.</w:t>
      </w:r>
    </w:p>
    <w:p w14:paraId="7351148F" w14:textId="77777777" w:rsidR="00CD004E" w:rsidRPr="00A34782" w:rsidRDefault="00A34782">
      <w:pPr>
        <w:pStyle w:val="Heading1"/>
        <w:spacing w:after="120" w:line="259" w:lineRule="auto"/>
        <w:rPr>
          <w:lang w:val="es-ES"/>
        </w:rPr>
      </w:pPr>
      <w:r w:rsidRPr="00A34782">
        <w:rPr>
          <w:rFonts w:ascii="Arial" w:hAnsi="Arial" w:cs="Arial"/>
          <w:lang w:val="es-ES"/>
        </w:rPr>
        <w:t>4. Cookies y tecnologías similares</w:t>
      </w:r>
    </w:p>
    <w:p w14:paraId="088E972E" w14:textId="77777777" w:rsidR="00CD004E" w:rsidRPr="00A34782" w:rsidRDefault="00A34782">
      <w:pPr>
        <w:spacing w:after="120" w:line="259" w:lineRule="auto"/>
        <w:jc w:val="both"/>
        <w:rPr>
          <w:lang w:val="es-ES"/>
        </w:rPr>
      </w:pPr>
      <w:r w:rsidRPr="00A34782">
        <w:rPr>
          <w:rFonts w:cs="Arial"/>
          <w:lang w:val="es-ES"/>
        </w:rPr>
        <w:t>Utilizamos cookies y tecnologías similares para operar, proteger, analizar y mejorar el sitio web. Usted puede configurar su navegador para rechazar o eliminar cookies, aunque algunas funciones podrían no estar disponibles.</w:t>
      </w:r>
    </w:p>
    <w:p w14:paraId="614A8278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Cookies esenciales: </w:t>
      </w:r>
      <w:r w:rsidRPr="00A34782">
        <w:rPr>
          <w:rFonts w:cs="Arial"/>
          <w:lang w:val="es-ES"/>
        </w:rPr>
        <w:t>necesarias para el funcionamiento básico del sitio, autenticación, seguridad, preferencias y navegación.</w:t>
      </w:r>
    </w:p>
    <w:p w14:paraId="027C2FBB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Cookies analíticas: </w:t>
      </w:r>
      <w:r w:rsidRPr="00A34782">
        <w:rPr>
          <w:rFonts w:cs="Arial"/>
          <w:lang w:val="es-ES"/>
        </w:rPr>
        <w:t>nos ayudan a comprender el uso del sitio, medir rendimiento y mejorar contenidos.</w:t>
      </w:r>
    </w:p>
    <w:p w14:paraId="713FCF41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Cookies de publicidad o personalización: </w:t>
      </w:r>
      <w:r w:rsidRPr="00A34782">
        <w:rPr>
          <w:rFonts w:cs="Arial"/>
          <w:lang w:val="es-ES"/>
        </w:rPr>
        <w:t>permiten mostrar contenido o anuncios relevantes, medir campañas y limitar la repetición de anuncios, cuando proceda.</w:t>
      </w:r>
    </w:p>
    <w:p w14:paraId="37FEE4E8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5. Cómo compartimos la información</w:t>
      </w:r>
    </w:p>
    <w:p w14:paraId="48A05F3D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Proveedores de servicios: </w:t>
      </w:r>
      <w:r w:rsidRPr="00A34782">
        <w:rPr>
          <w:rFonts w:cs="Arial"/>
          <w:lang w:val="es-ES"/>
        </w:rPr>
        <w:t>alojamiento, soporte técnico, pagos, logística, análisis, marketing, comunicaciones, seguridad, contabilidad y asesoría profesional.</w:t>
      </w:r>
    </w:p>
    <w:p w14:paraId="4B728186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Socios comerciales: </w:t>
      </w:r>
      <w:r w:rsidRPr="00A34782">
        <w:rPr>
          <w:rFonts w:cs="Arial"/>
          <w:lang w:val="es-ES"/>
        </w:rPr>
        <w:t>cuando sea necesario para prestar un servicio solicitado por usted o para realizar una promoción, integración o actividad conjunta.</w:t>
      </w:r>
    </w:p>
    <w:p w14:paraId="02DFCDC5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Autoridades competentes: </w:t>
      </w:r>
      <w:r w:rsidRPr="00A34782">
        <w:rPr>
          <w:rFonts w:cs="Arial"/>
          <w:lang w:val="es-ES"/>
        </w:rPr>
        <w:t>si la ley lo exige o si es necesario para proteger nuestros derechos, seguridad, usuarios o terceros.</w:t>
      </w:r>
    </w:p>
    <w:p w14:paraId="5EE5BB1B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Operaciones corporativas: </w:t>
      </w:r>
      <w:r w:rsidRPr="00A34782">
        <w:rPr>
          <w:rFonts w:cs="Arial"/>
          <w:lang w:val="es-ES"/>
        </w:rPr>
        <w:t>en caso de fusión, adquisición, reorganización, financiación, venta de activos o transferencia de negocio, con medidas razonables de protección.</w:t>
      </w:r>
    </w:p>
    <w:p w14:paraId="2E47F206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lastRenderedPageBreak/>
        <w:t>6. Transferencias internacionales</w:t>
      </w:r>
    </w:p>
    <w:p w14:paraId="191C9A49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Transferencias fuera de su país: </w:t>
      </w:r>
      <w:r w:rsidRPr="00A34782">
        <w:rPr>
          <w:rFonts w:cs="Arial"/>
          <w:lang w:val="es-ES"/>
        </w:rPr>
        <w:t>sus datos pueden ser tratados en países distintos al suyo, donde nuestros proveedores o sistemas operan.</w:t>
      </w:r>
    </w:p>
    <w:p w14:paraId="7957AEA5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Garantías adecuadas: </w:t>
      </w:r>
      <w:r w:rsidRPr="00A34782">
        <w:rPr>
          <w:rFonts w:cs="Arial"/>
          <w:lang w:val="es-ES"/>
        </w:rPr>
        <w:t>cuando corresponda, utilizaremos medidas como cláusulas contractuales, evaluaciones de seguridad, acuerdos de procesamiento de datos u otros mecanismos legalmente válidos.</w:t>
      </w:r>
    </w:p>
    <w:p w14:paraId="33D3DEC3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7. Conservación de datos</w:t>
      </w:r>
    </w:p>
    <w:p w14:paraId="6215AB31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Periodo necesario: </w:t>
      </w:r>
      <w:r w:rsidRPr="00A34782">
        <w:rPr>
          <w:rFonts w:cs="Arial"/>
          <w:lang w:val="es-ES"/>
        </w:rPr>
        <w:t>conservaremos sus datos durante el tiempo necesario para cumplir las finalidades descritas en esta Política.</w:t>
      </w:r>
    </w:p>
    <w:p w14:paraId="74555429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Obligaciones legales: </w:t>
      </w:r>
      <w:r w:rsidRPr="00A34782">
        <w:rPr>
          <w:rFonts w:cs="Arial"/>
          <w:lang w:val="es-ES"/>
        </w:rPr>
        <w:t>podemos conservar información por periodos adicionales para cumplir obligaciones fiscales, contables, regulatorias, contractuales o de resolución de disputas.</w:t>
      </w:r>
    </w:p>
    <w:p w14:paraId="088A8F2D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Eliminación o </w:t>
      </w:r>
      <w:proofErr w:type="spellStart"/>
      <w:r w:rsidRPr="00A34782">
        <w:rPr>
          <w:rFonts w:cs="Arial"/>
          <w:b/>
          <w:lang w:val="es-ES"/>
        </w:rPr>
        <w:t>anonimización</w:t>
      </w:r>
      <w:proofErr w:type="spellEnd"/>
      <w:r w:rsidRPr="00A34782">
        <w:rPr>
          <w:rFonts w:cs="Arial"/>
          <w:b/>
          <w:lang w:val="es-ES"/>
        </w:rPr>
        <w:t xml:space="preserve">: </w:t>
      </w:r>
      <w:r w:rsidRPr="00A34782">
        <w:rPr>
          <w:rFonts w:cs="Arial"/>
          <w:lang w:val="es-ES"/>
        </w:rPr>
        <w:t>cuando los datos ya no sean necesarios, los eliminaremos, anonimizaremos o bloquearemos conforme a la legislación aplicable.</w:t>
      </w:r>
    </w:p>
    <w:p w14:paraId="46A36293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8. Seguridad de la información</w:t>
      </w:r>
    </w:p>
    <w:p w14:paraId="05098835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Medidas técnicas: </w:t>
      </w:r>
      <w:r w:rsidRPr="00A34782">
        <w:rPr>
          <w:rFonts w:cs="Arial"/>
          <w:lang w:val="es-ES"/>
        </w:rPr>
        <w:t xml:space="preserve">controles de acceso, cifrado cuando proceda, monitoreo, copias de seguridad, protección contra </w:t>
      </w:r>
      <w:proofErr w:type="gramStart"/>
      <w:r w:rsidRPr="00A34782">
        <w:rPr>
          <w:rFonts w:cs="Arial"/>
          <w:lang w:val="es-ES"/>
        </w:rPr>
        <w:t>malware</w:t>
      </w:r>
      <w:proofErr w:type="gramEnd"/>
      <w:r w:rsidRPr="00A34782">
        <w:rPr>
          <w:rFonts w:cs="Arial"/>
          <w:lang w:val="es-ES"/>
        </w:rPr>
        <w:t xml:space="preserve"> y medidas de seguridad de red.</w:t>
      </w:r>
    </w:p>
    <w:p w14:paraId="59BB14D2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Medidas organizativas: </w:t>
      </w:r>
      <w:r w:rsidRPr="00A34782">
        <w:rPr>
          <w:rFonts w:cs="Arial"/>
          <w:lang w:val="es-ES"/>
        </w:rPr>
        <w:t>políticas internas, formación, confidencialidad, revisión de proveedores y acceso limitado según necesidad.</w:t>
      </w:r>
    </w:p>
    <w:p w14:paraId="791AA5A3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Limitaciones: </w:t>
      </w:r>
      <w:r w:rsidRPr="00A34782">
        <w:rPr>
          <w:rFonts w:cs="Arial"/>
          <w:lang w:val="es-ES"/>
        </w:rPr>
        <w:t>ningún sistema es completamente seguro. Aunque aplicamos medidas razonables, no podemos garantizar seguridad absoluta frente a todos los riesgos.</w:t>
      </w:r>
    </w:p>
    <w:p w14:paraId="0E5146E5" w14:textId="77777777" w:rsidR="00CD004E" w:rsidRPr="00A34782" w:rsidRDefault="00A34782">
      <w:pPr>
        <w:pStyle w:val="Heading1"/>
        <w:spacing w:after="120" w:line="259" w:lineRule="auto"/>
        <w:rPr>
          <w:lang w:val="es-ES"/>
        </w:rPr>
      </w:pPr>
      <w:r w:rsidRPr="00A34782">
        <w:rPr>
          <w:rFonts w:ascii="Arial" w:hAnsi="Arial" w:cs="Arial"/>
          <w:lang w:val="es-ES"/>
        </w:rPr>
        <w:t>9. Derechos de los usuarios</w:t>
      </w:r>
    </w:p>
    <w:p w14:paraId="5F19693A" w14:textId="77777777" w:rsidR="00CD004E" w:rsidRPr="00A34782" w:rsidRDefault="00A34782">
      <w:pPr>
        <w:spacing w:after="120" w:line="259" w:lineRule="auto"/>
        <w:jc w:val="both"/>
        <w:rPr>
          <w:lang w:val="es-ES"/>
        </w:rPr>
      </w:pPr>
      <w:r w:rsidRPr="00A34782">
        <w:rPr>
          <w:rFonts w:cs="Arial"/>
          <w:lang w:val="es-ES"/>
        </w:rPr>
        <w:t>Dependiendo de la legislación aplicable, usted puede ejercer ciertos derechos sobre sus datos personales. Para ejercerlos, escriba a [correo@empresa.com] con información suficiente para verificar su identidad y procesar su solicitud.</w:t>
      </w:r>
    </w:p>
    <w:p w14:paraId="6CE6AC16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Acceso: </w:t>
      </w:r>
      <w:r w:rsidRPr="00A34782">
        <w:rPr>
          <w:rFonts w:cs="Arial"/>
          <w:lang w:val="es-ES"/>
        </w:rPr>
        <w:t>solicitar confirmación sobre si tratamos sus datos y obtener una copia de la información aplicable.</w:t>
      </w:r>
    </w:p>
    <w:p w14:paraId="6864B5E9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Rectificación: </w:t>
      </w:r>
      <w:r w:rsidRPr="00A34782">
        <w:rPr>
          <w:rFonts w:cs="Arial"/>
          <w:lang w:val="es-ES"/>
        </w:rPr>
        <w:t>pedir la corrección de datos inexactos, incompletos o desactualizados.</w:t>
      </w:r>
    </w:p>
    <w:p w14:paraId="7AA39777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Supresión: </w:t>
      </w:r>
      <w:r w:rsidRPr="00A34782">
        <w:rPr>
          <w:rFonts w:cs="Arial"/>
          <w:lang w:val="es-ES"/>
        </w:rPr>
        <w:t>solicitar la eliminación de sus datos cuando proceda legalmente.</w:t>
      </w:r>
    </w:p>
    <w:p w14:paraId="70F698AE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Oposición: </w:t>
      </w:r>
      <w:r w:rsidRPr="00A34782">
        <w:rPr>
          <w:rFonts w:cs="Arial"/>
          <w:lang w:val="es-ES"/>
        </w:rPr>
        <w:t>oponerse a determinados tratamientos basados en interés legítimo o marketing directo.</w:t>
      </w:r>
    </w:p>
    <w:p w14:paraId="3F4C2D25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Limitación: </w:t>
      </w:r>
      <w:r w:rsidRPr="00A34782">
        <w:rPr>
          <w:rFonts w:cs="Arial"/>
          <w:lang w:val="es-ES"/>
        </w:rPr>
        <w:t>solicitar que restrinjamos temporalmente el tratamiento en ciertos casos.</w:t>
      </w:r>
    </w:p>
    <w:p w14:paraId="686CA780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Portabilidad: </w:t>
      </w:r>
      <w:r w:rsidRPr="00A34782">
        <w:rPr>
          <w:rFonts w:cs="Arial"/>
          <w:lang w:val="es-ES"/>
        </w:rPr>
        <w:t>recibir los datos en un formato estructurado y transferible, cuando sea aplicable.</w:t>
      </w:r>
    </w:p>
    <w:p w14:paraId="2B62C925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Retiro del consentimiento: </w:t>
      </w:r>
      <w:r w:rsidRPr="00A34782">
        <w:rPr>
          <w:rFonts w:cs="Arial"/>
          <w:lang w:val="es-ES"/>
        </w:rPr>
        <w:t>retirar su consentimiento en cualquier momento, sin afectar la licitud del tratamiento previo.</w:t>
      </w:r>
    </w:p>
    <w:p w14:paraId="07CB5CA6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10. Menores de edad</w:t>
      </w:r>
    </w:p>
    <w:p w14:paraId="1FADF55E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Uso por menores: </w:t>
      </w:r>
      <w:r w:rsidRPr="00A34782">
        <w:rPr>
          <w:rFonts w:cs="Arial"/>
          <w:lang w:val="es-ES"/>
        </w:rPr>
        <w:t>nuestros servicios no están dirigidos a menores de [edad mínima aplicable] sin autorización de sus padres, tutores o representantes legales.</w:t>
      </w:r>
    </w:p>
    <w:p w14:paraId="6FAADF4D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Eliminación de datos: </w:t>
      </w:r>
      <w:r w:rsidRPr="00A34782">
        <w:rPr>
          <w:rFonts w:cs="Arial"/>
          <w:lang w:val="es-ES"/>
        </w:rPr>
        <w:t>si descubrimos que hemos recopilado datos de un menor sin autorización válida, adoptaremos medidas razonables para eliminarlos.</w:t>
      </w:r>
    </w:p>
    <w:p w14:paraId="09458A1B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lastRenderedPageBreak/>
        <w:t>11. Comunicaciones comerciales</w:t>
      </w:r>
    </w:p>
    <w:p w14:paraId="4BCFEE79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Suscripción: </w:t>
      </w:r>
      <w:r w:rsidRPr="00A34782">
        <w:rPr>
          <w:rFonts w:cs="Arial"/>
          <w:lang w:val="es-ES"/>
        </w:rPr>
        <w:t>podemos enviar comunicaciones comerciales si usted se suscribe, nos da su consentimiento o existe otra base legal aplicable.</w:t>
      </w:r>
    </w:p>
    <w:p w14:paraId="02FC686F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Baja: </w:t>
      </w:r>
      <w:r w:rsidRPr="00A34782">
        <w:rPr>
          <w:rFonts w:cs="Arial"/>
          <w:lang w:val="es-ES"/>
        </w:rPr>
        <w:t>puede cancelar la suscripción mediante el enlace incluido en nuestros correos o escribiendo a [correo@empresa.com].</w:t>
      </w:r>
    </w:p>
    <w:p w14:paraId="283F20F3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Mensajes operativos: </w:t>
      </w:r>
      <w:r w:rsidRPr="00A34782">
        <w:rPr>
          <w:rFonts w:cs="Arial"/>
          <w:lang w:val="es-ES"/>
        </w:rPr>
        <w:t>aunque cancele comunicaciones comerciales, podremos enviarle mensajes necesarios sobre su cuenta, transacciones, seguridad o cambios legales.</w:t>
      </w:r>
    </w:p>
    <w:p w14:paraId="18DFCDB8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12. Enlaces a terceros</w:t>
      </w:r>
    </w:p>
    <w:p w14:paraId="5CE3C23E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Sitios externos: </w:t>
      </w:r>
      <w:r w:rsidRPr="00A34782">
        <w:rPr>
          <w:rFonts w:cs="Arial"/>
          <w:lang w:val="es-ES"/>
        </w:rPr>
        <w:t>nuestro sitio puede contener enlaces a sitios, aplicaciones o servicios de terceros que no controlamos.</w:t>
      </w:r>
    </w:p>
    <w:p w14:paraId="289F996B" w14:textId="77777777" w:rsidR="00CD004E" w:rsidRDefault="00A34782">
      <w:pPr>
        <w:pStyle w:val="ListBullet"/>
        <w:spacing w:after="120" w:line="259" w:lineRule="auto"/>
        <w:ind w:left="504"/>
      </w:pPr>
      <w:r w:rsidRPr="00A34782">
        <w:rPr>
          <w:rFonts w:cs="Arial"/>
          <w:b/>
          <w:lang w:val="es-ES"/>
        </w:rPr>
        <w:t xml:space="preserve">Responsabilidad: </w:t>
      </w:r>
      <w:r w:rsidRPr="00A34782">
        <w:rPr>
          <w:rFonts w:cs="Arial"/>
          <w:lang w:val="es-ES"/>
        </w:rPr>
        <w:t xml:space="preserve">no somos responsables por las prácticas de privacidad de terceros. </w:t>
      </w:r>
      <w:proofErr w:type="spellStart"/>
      <w:r>
        <w:rPr>
          <w:rFonts w:cs="Arial"/>
        </w:rPr>
        <w:t>Recomendamos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revisar</w:t>
      </w:r>
      <w:proofErr w:type="spellEnd"/>
      <w:r>
        <w:rPr>
          <w:rFonts w:cs="Arial"/>
        </w:rPr>
        <w:t xml:space="preserve"> sus </w:t>
      </w:r>
      <w:proofErr w:type="spellStart"/>
      <w:r>
        <w:rPr>
          <w:rFonts w:cs="Arial"/>
        </w:rPr>
        <w:t>políticas</w:t>
      </w:r>
      <w:proofErr w:type="spellEnd"/>
      <w:r>
        <w:rPr>
          <w:rFonts w:cs="Arial"/>
        </w:rPr>
        <w:t xml:space="preserve"> antes de proporcionar datos personales.</w:t>
      </w:r>
    </w:p>
    <w:p w14:paraId="0DCD6FFF" w14:textId="77777777" w:rsidR="00CD004E" w:rsidRDefault="00A34782">
      <w:pPr>
        <w:pStyle w:val="Heading1"/>
        <w:spacing w:after="120" w:line="259" w:lineRule="auto"/>
      </w:pPr>
      <w:r>
        <w:rPr>
          <w:rFonts w:ascii="Arial" w:hAnsi="Arial" w:cs="Arial"/>
        </w:rPr>
        <w:t>13. Cambios en esta Política</w:t>
      </w:r>
    </w:p>
    <w:p w14:paraId="1D4E401D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Actualizaciones: </w:t>
      </w:r>
      <w:r w:rsidRPr="00A34782">
        <w:rPr>
          <w:rFonts w:cs="Arial"/>
          <w:lang w:val="es-ES"/>
        </w:rPr>
        <w:t>podemos modificar esta Política para reflejar cambios legales, técnicos, comerciales o de nuestros servicios.</w:t>
      </w:r>
    </w:p>
    <w:p w14:paraId="5DFE4E08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Aviso: </w:t>
      </w:r>
      <w:r w:rsidRPr="00A34782">
        <w:rPr>
          <w:rFonts w:cs="Arial"/>
          <w:lang w:val="es-ES"/>
        </w:rPr>
        <w:t>cuando los cambios sean relevantes, podremos notificarlo mediante el sitio web, correo electrónico u otros medios razonables.</w:t>
      </w:r>
    </w:p>
    <w:p w14:paraId="00047D46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Fecha vigente: </w:t>
      </w:r>
      <w:r w:rsidRPr="00A34782">
        <w:rPr>
          <w:rFonts w:cs="Arial"/>
          <w:lang w:val="es-ES"/>
        </w:rPr>
        <w:t>la versión vigente será la publicada con su fecha de entrada en vigor.</w:t>
      </w:r>
    </w:p>
    <w:p w14:paraId="47469D47" w14:textId="77777777" w:rsidR="00CD004E" w:rsidRPr="00A34782" w:rsidRDefault="00A34782">
      <w:pPr>
        <w:pStyle w:val="Heading1"/>
        <w:spacing w:after="120" w:line="259" w:lineRule="auto"/>
        <w:rPr>
          <w:lang w:val="es-ES"/>
        </w:rPr>
      </w:pPr>
      <w:r w:rsidRPr="00A34782">
        <w:rPr>
          <w:rFonts w:ascii="Arial" w:hAnsi="Arial" w:cs="Arial"/>
          <w:lang w:val="es-ES"/>
        </w:rPr>
        <w:t>14. Contacto</w:t>
      </w:r>
    </w:p>
    <w:p w14:paraId="7B0C8522" w14:textId="77777777" w:rsidR="00CD004E" w:rsidRPr="00A34782" w:rsidRDefault="00A34782">
      <w:pPr>
        <w:spacing w:after="120" w:line="259" w:lineRule="auto"/>
        <w:jc w:val="both"/>
        <w:rPr>
          <w:lang w:val="es-ES"/>
        </w:rPr>
      </w:pPr>
      <w:r w:rsidRPr="00A34782">
        <w:rPr>
          <w:rFonts w:cs="Arial"/>
          <w:lang w:val="es-ES"/>
        </w:rPr>
        <w:t>Si tiene preguntas, solicitudes o reclamaciones relacionadas con esta Política de Privacidad o con el tratamiento de sus datos personales, puede contactarnos a través de:</w:t>
      </w:r>
    </w:p>
    <w:p w14:paraId="2A5C56F9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Correo electrónico: </w:t>
      </w:r>
      <w:r w:rsidRPr="00A34782">
        <w:rPr>
          <w:rFonts w:cs="Arial"/>
          <w:lang w:val="es-ES"/>
        </w:rPr>
        <w:t>[correo@empresa.com]</w:t>
      </w:r>
    </w:p>
    <w:p w14:paraId="33815E68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Dirección postal: </w:t>
      </w:r>
      <w:r w:rsidRPr="00A34782">
        <w:rPr>
          <w:rFonts w:cs="Arial"/>
          <w:lang w:val="es-ES"/>
        </w:rPr>
        <w:t>[Dirección de la empresa]</w:t>
      </w:r>
    </w:p>
    <w:p w14:paraId="050F8E5B" w14:textId="77777777" w:rsidR="00CD004E" w:rsidRPr="00A34782" w:rsidRDefault="00A34782">
      <w:pPr>
        <w:pStyle w:val="ListBullet"/>
        <w:spacing w:after="120" w:line="259" w:lineRule="auto"/>
        <w:ind w:left="504"/>
        <w:rPr>
          <w:lang w:val="es-ES"/>
        </w:rPr>
      </w:pPr>
      <w:r w:rsidRPr="00A34782">
        <w:rPr>
          <w:rFonts w:cs="Arial"/>
          <w:b/>
          <w:lang w:val="es-ES"/>
        </w:rPr>
        <w:t xml:space="preserve">Responsable de privacidad / DPO: </w:t>
      </w:r>
      <w:r w:rsidRPr="00A34782">
        <w:rPr>
          <w:rFonts w:cs="Arial"/>
          <w:lang w:val="es-ES"/>
        </w:rPr>
        <w:t>[Nombre o cargo, si aplica]</w:t>
      </w:r>
    </w:p>
    <w:p w14:paraId="40D4F2FA" w14:textId="77777777" w:rsidR="00CD004E" w:rsidRPr="00A34782" w:rsidRDefault="00A34782">
      <w:pPr>
        <w:pStyle w:val="Heading1"/>
        <w:spacing w:after="120" w:line="259" w:lineRule="auto"/>
        <w:rPr>
          <w:lang w:val="es-ES"/>
        </w:rPr>
      </w:pPr>
      <w:r w:rsidRPr="00A34782">
        <w:rPr>
          <w:rFonts w:ascii="Arial" w:hAnsi="Arial" w:cs="Arial"/>
          <w:lang w:val="es-ES"/>
        </w:rPr>
        <w:t>Resumen práctico de tratamiento de datos</w:t>
      </w:r>
    </w:p>
    <w:p w14:paraId="447A4A52" w14:textId="77777777" w:rsidR="00CD004E" w:rsidRPr="00A34782" w:rsidRDefault="00A34782">
      <w:pPr>
        <w:spacing w:after="120" w:line="259" w:lineRule="auto"/>
        <w:jc w:val="both"/>
        <w:rPr>
          <w:lang w:val="es-ES"/>
        </w:rPr>
      </w:pPr>
      <w:r w:rsidRPr="00A34782">
        <w:rPr>
          <w:rFonts w:cs="Arial"/>
          <w:lang w:val="es-ES"/>
        </w:rPr>
        <w:t>La siguiente tabla puede adaptarse según los servicios específicos de la empresa: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482"/>
        <w:gridCol w:w="2482"/>
        <w:gridCol w:w="2481"/>
      </w:tblGrid>
      <w:tr w:rsidR="00CD004E" w14:paraId="68F5DEC7" w14:textId="77777777">
        <w:trPr>
          <w:jc w:val="center"/>
        </w:trPr>
        <w:tc>
          <w:tcPr>
            <w:tcW w:w="2484" w:type="dxa"/>
            <w:shd w:val="clear" w:color="auto" w:fill="1F4E79"/>
          </w:tcPr>
          <w:p w14:paraId="2281FC0A" w14:textId="77777777" w:rsidR="00CD004E" w:rsidRDefault="00A34782">
            <w:proofErr w:type="spellStart"/>
            <w:r>
              <w:rPr>
                <w:rFonts w:cs="Arial"/>
                <w:b/>
                <w:color w:val="FFFFFF"/>
                <w:sz w:val="17"/>
              </w:rPr>
              <w:t>Categoría</w:t>
            </w:r>
            <w:proofErr w:type="spellEnd"/>
            <w:r>
              <w:rPr>
                <w:rFonts w:cs="Arial"/>
                <w:b/>
                <w:color w:val="FFFFFF"/>
                <w:sz w:val="17"/>
              </w:rPr>
              <w:t xml:space="preserve"> de </w:t>
            </w:r>
            <w:proofErr w:type="spellStart"/>
            <w:r>
              <w:rPr>
                <w:rFonts w:cs="Arial"/>
                <w:b/>
                <w:color w:val="FFFFFF"/>
                <w:sz w:val="17"/>
              </w:rPr>
              <w:t>datos</w:t>
            </w:r>
            <w:proofErr w:type="spellEnd"/>
          </w:p>
        </w:tc>
        <w:tc>
          <w:tcPr>
            <w:tcW w:w="2484" w:type="dxa"/>
            <w:shd w:val="clear" w:color="auto" w:fill="1F4E79"/>
          </w:tcPr>
          <w:p w14:paraId="6FAED3B6" w14:textId="77777777" w:rsidR="00CD004E" w:rsidRDefault="00A34782">
            <w:r>
              <w:rPr>
                <w:rFonts w:cs="Arial"/>
                <w:b/>
                <w:color w:val="FFFFFF"/>
                <w:sz w:val="17"/>
              </w:rPr>
              <w:t>Finalidad</w:t>
            </w:r>
          </w:p>
        </w:tc>
        <w:tc>
          <w:tcPr>
            <w:tcW w:w="2484" w:type="dxa"/>
            <w:shd w:val="clear" w:color="auto" w:fill="1F4E79"/>
          </w:tcPr>
          <w:p w14:paraId="20FCE348" w14:textId="77777777" w:rsidR="00CD004E" w:rsidRDefault="00A34782">
            <w:r>
              <w:rPr>
                <w:rFonts w:cs="Arial"/>
                <w:b/>
                <w:color w:val="FFFFFF"/>
                <w:sz w:val="17"/>
              </w:rPr>
              <w:t>Base legal</w:t>
            </w:r>
          </w:p>
        </w:tc>
        <w:tc>
          <w:tcPr>
            <w:tcW w:w="2484" w:type="dxa"/>
            <w:shd w:val="clear" w:color="auto" w:fill="1F4E79"/>
          </w:tcPr>
          <w:p w14:paraId="20A805DE" w14:textId="77777777" w:rsidR="00CD004E" w:rsidRDefault="00A34782">
            <w:r>
              <w:rPr>
                <w:rFonts w:cs="Arial"/>
                <w:b/>
                <w:color w:val="FFFFFF"/>
                <w:sz w:val="17"/>
              </w:rPr>
              <w:t>Periodo orientativo</w:t>
            </w:r>
          </w:p>
        </w:tc>
      </w:tr>
      <w:tr w:rsidR="00CD004E" w:rsidRPr="00A34782" w14:paraId="17CC2F98" w14:textId="77777777">
        <w:trPr>
          <w:jc w:val="center"/>
        </w:trPr>
        <w:tc>
          <w:tcPr>
            <w:tcW w:w="2484" w:type="dxa"/>
          </w:tcPr>
          <w:p w14:paraId="3B705CEC" w14:textId="77777777" w:rsidR="00CD004E" w:rsidRDefault="00A34782">
            <w:r>
              <w:rPr>
                <w:rFonts w:cs="Arial"/>
                <w:sz w:val="16"/>
              </w:rPr>
              <w:t>Datos de contacto</w:t>
            </w:r>
          </w:p>
        </w:tc>
        <w:tc>
          <w:tcPr>
            <w:tcW w:w="2484" w:type="dxa"/>
          </w:tcPr>
          <w:p w14:paraId="60A9A166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Responder consultas y enviar comunicaciones</w:t>
            </w:r>
          </w:p>
        </w:tc>
        <w:tc>
          <w:tcPr>
            <w:tcW w:w="2484" w:type="dxa"/>
          </w:tcPr>
          <w:p w14:paraId="66A1B3D3" w14:textId="77777777" w:rsidR="00CD004E" w:rsidRDefault="00A34782">
            <w:proofErr w:type="spellStart"/>
            <w:r>
              <w:rPr>
                <w:rFonts w:cs="Arial"/>
                <w:sz w:val="16"/>
              </w:rPr>
              <w:t>Consentimiento</w:t>
            </w:r>
            <w:proofErr w:type="spellEnd"/>
            <w:r>
              <w:rPr>
                <w:rFonts w:cs="Arial"/>
                <w:sz w:val="16"/>
              </w:rPr>
              <w:t xml:space="preserve"> / </w:t>
            </w:r>
            <w:proofErr w:type="spellStart"/>
            <w:r>
              <w:rPr>
                <w:rFonts w:cs="Arial"/>
                <w:sz w:val="16"/>
              </w:rPr>
              <w:t>contrato</w:t>
            </w:r>
            <w:proofErr w:type="spellEnd"/>
            <w:r>
              <w:rPr>
                <w:rFonts w:cs="Arial"/>
                <w:sz w:val="16"/>
              </w:rPr>
              <w:t xml:space="preserve"> / interés legítimo</w:t>
            </w:r>
          </w:p>
        </w:tc>
        <w:tc>
          <w:tcPr>
            <w:tcW w:w="2484" w:type="dxa"/>
          </w:tcPr>
          <w:p w14:paraId="647C8376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Mientras exista relación o hasta solicitud de baja</w:t>
            </w:r>
          </w:p>
        </w:tc>
      </w:tr>
      <w:tr w:rsidR="00CD004E" w:rsidRPr="00A34782" w14:paraId="4353A3BD" w14:textId="77777777">
        <w:trPr>
          <w:jc w:val="center"/>
        </w:trPr>
        <w:tc>
          <w:tcPr>
            <w:tcW w:w="2484" w:type="dxa"/>
          </w:tcPr>
          <w:p w14:paraId="0F4A9903" w14:textId="77777777" w:rsidR="00CD004E" w:rsidRDefault="00A34782">
            <w:r>
              <w:rPr>
                <w:rFonts w:cs="Arial"/>
                <w:sz w:val="16"/>
              </w:rPr>
              <w:t xml:space="preserve">Datos de </w:t>
            </w:r>
            <w:proofErr w:type="spellStart"/>
            <w:r>
              <w:rPr>
                <w:rFonts w:cs="Arial"/>
                <w:sz w:val="16"/>
              </w:rPr>
              <w:t>cuenta</w:t>
            </w:r>
            <w:proofErr w:type="spellEnd"/>
          </w:p>
        </w:tc>
        <w:tc>
          <w:tcPr>
            <w:tcW w:w="2484" w:type="dxa"/>
          </w:tcPr>
          <w:p w14:paraId="3BDCC3CF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Administrar registro, acceso y preferencias</w:t>
            </w:r>
          </w:p>
        </w:tc>
        <w:tc>
          <w:tcPr>
            <w:tcW w:w="2484" w:type="dxa"/>
          </w:tcPr>
          <w:p w14:paraId="1F50AD20" w14:textId="77777777" w:rsidR="00CD004E" w:rsidRDefault="00A34782">
            <w:proofErr w:type="spellStart"/>
            <w:r>
              <w:rPr>
                <w:rFonts w:cs="Arial"/>
                <w:sz w:val="16"/>
              </w:rPr>
              <w:t>Contrato</w:t>
            </w:r>
            <w:proofErr w:type="spellEnd"/>
            <w:r>
              <w:rPr>
                <w:rFonts w:cs="Arial"/>
                <w:sz w:val="16"/>
              </w:rPr>
              <w:t xml:space="preserve"> / </w:t>
            </w:r>
            <w:proofErr w:type="spellStart"/>
            <w:r>
              <w:rPr>
                <w:rFonts w:cs="Arial"/>
                <w:sz w:val="16"/>
              </w:rPr>
              <w:t>interés</w:t>
            </w:r>
            <w:proofErr w:type="spellEnd"/>
            <w:r>
              <w:rPr>
                <w:rFonts w:cs="Arial"/>
                <w:sz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</w:rPr>
              <w:t>legítimo</w:t>
            </w:r>
            <w:proofErr w:type="spellEnd"/>
          </w:p>
        </w:tc>
        <w:tc>
          <w:tcPr>
            <w:tcW w:w="2484" w:type="dxa"/>
          </w:tcPr>
          <w:p w14:paraId="750E5EB1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Duración de la cuenta y plazos legales</w:t>
            </w:r>
          </w:p>
        </w:tc>
      </w:tr>
      <w:tr w:rsidR="00CD004E" w:rsidRPr="00A34782" w14:paraId="784152E5" w14:textId="77777777">
        <w:trPr>
          <w:jc w:val="center"/>
        </w:trPr>
        <w:tc>
          <w:tcPr>
            <w:tcW w:w="2484" w:type="dxa"/>
          </w:tcPr>
          <w:p w14:paraId="7ABD51D0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Datos de compra o transacción</w:t>
            </w:r>
          </w:p>
        </w:tc>
        <w:tc>
          <w:tcPr>
            <w:tcW w:w="2484" w:type="dxa"/>
          </w:tcPr>
          <w:p w14:paraId="4BF895B1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Procesar pedidos, pagos, facturas y soporte</w:t>
            </w:r>
          </w:p>
        </w:tc>
        <w:tc>
          <w:tcPr>
            <w:tcW w:w="2484" w:type="dxa"/>
          </w:tcPr>
          <w:p w14:paraId="1A938E54" w14:textId="77777777" w:rsidR="00CD004E" w:rsidRDefault="00A34782">
            <w:proofErr w:type="spellStart"/>
            <w:r>
              <w:rPr>
                <w:rFonts w:cs="Arial"/>
                <w:sz w:val="16"/>
              </w:rPr>
              <w:t>Contrato</w:t>
            </w:r>
            <w:proofErr w:type="spellEnd"/>
            <w:r>
              <w:rPr>
                <w:rFonts w:cs="Arial"/>
                <w:sz w:val="16"/>
              </w:rPr>
              <w:t xml:space="preserve"> / </w:t>
            </w:r>
            <w:proofErr w:type="spellStart"/>
            <w:r>
              <w:rPr>
                <w:rFonts w:cs="Arial"/>
                <w:sz w:val="16"/>
              </w:rPr>
              <w:t>obligación</w:t>
            </w:r>
            <w:proofErr w:type="spellEnd"/>
            <w:r>
              <w:rPr>
                <w:rFonts w:cs="Arial"/>
                <w:sz w:val="16"/>
              </w:rPr>
              <w:t xml:space="preserve"> legal</w:t>
            </w:r>
          </w:p>
        </w:tc>
        <w:tc>
          <w:tcPr>
            <w:tcW w:w="2484" w:type="dxa"/>
          </w:tcPr>
          <w:p w14:paraId="29C7FCFE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Plazos fiscales y contables aplicables</w:t>
            </w:r>
          </w:p>
        </w:tc>
      </w:tr>
      <w:tr w:rsidR="00CD004E" w:rsidRPr="00A34782" w14:paraId="6BF12DDD" w14:textId="77777777">
        <w:trPr>
          <w:jc w:val="center"/>
        </w:trPr>
        <w:tc>
          <w:tcPr>
            <w:tcW w:w="2484" w:type="dxa"/>
          </w:tcPr>
          <w:p w14:paraId="7D1604FD" w14:textId="77777777" w:rsidR="00CD004E" w:rsidRDefault="00A34782">
            <w:r>
              <w:rPr>
                <w:rFonts w:cs="Arial"/>
                <w:sz w:val="16"/>
              </w:rPr>
              <w:t xml:space="preserve">Datos </w:t>
            </w:r>
            <w:proofErr w:type="spellStart"/>
            <w:r>
              <w:rPr>
                <w:rFonts w:cs="Arial"/>
                <w:sz w:val="16"/>
              </w:rPr>
              <w:t>técnicos</w:t>
            </w:r>
            <w:proofErr w:type="spellEnd"/>
            <w:r>
              <w:rPr>
                <w:rFonts w:cs="Arial"/>
                <w:sz w:val="16"/>
              </w:rPr>
              <w:t xml:space="preserve"> y cookies</w:t>
            </w:r>
          </w:p>
        </w:tc>
        <w:tc>
          <w:tcPr>
            <w:tcW w:w="2484" w:type="dxa"/>
          </w:tcPr>
          <w:p w14:paraId="50CA4A08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Seguridad, análisis y mejora del sitio</w:t>
            </w:r>
          </w:p>
        </w:tc>
        <w:tc>
          <w:tcPr>
            <w:tcW w:w="2484" w:type="dxa"/>
          </w:tcPr>
          <w:p w14:paraId="7B86F2F0" w14:textId="77777777" w:rsidR="00CD004E" w:rsidRDefault="00A34782">
            <w:proofErr w:type="spellStart"/>
            <w:r>
              <w:rPr>
                <w:rFonts w:cs="Arial"/>
                <w:sz w:val="16"/>
              </w:rPr>
              <w:t>Interés</w:t>
            </w:r>
            <w:proofErr w:type="spellEnd"/>
            <w:r>
              <w:rPr>
                <w:rFonts w:cs="Arial"/>
                <w:sz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</w:rPr>
              <w:t>legítimo</w:t>
            </w:r>
            <w:proofErr w:type="spellEnd"/>
            <w:r>
              <w:rPr>
                <w:rFonts w:cs="Arial"/>
                <w:sz w:val="16"/>
              </w:rPr>
              <w:t xml:space="preserve"> / </w:t>
            </w:r>
            <w:proofErr w:type="spellStart"/>
            <w:r>
              <w:rPr>
                <w:rFonts w:cs="Arial"/>
                <w:sz w:val="16"/>
              </w:rPr>
              <w:t>consentimiento</w:t>
            </w:r>
            <w:proofErr w:type="spellEnd"/>
          </w:p>
        </w:tc>
        <w:tc>
          <w:tcPr>
            <w:tcW w:w="2484" w:type="dxa"/>
          </w:tcPr>
          <w:p w14:paraId="0322DFD2" w14:textId="77777777" w:rsidR="00CD004E" w:rsidRPr="00A34782" w:rsidRDefault="00A34782">
            <w:pPr>
              <w:rPr>
                <w:lang w:val="es-ES"/>
              </w:rPr>
            </w:pPr>
            <w:r w:rsidRPr="00A34782">
              <w:rPr>
                <w:rFonts w:cs="Arial"/>
                <w:sz w:val="16"/>
                <w:lang w:val="es-ES"/>
              </w:rPr>
              <w:t>Según configuración de cookies y necesidades técnicas</w:t>
            </w:r>
          </w:p>
        </w:tc>
      </w:tr>
    </w:tbl>
    <w:p w14:paraId="1E79686E" w14:textId="1D6D5030" w:rsidR="00CD004E" w:rsidRDefault="00CD004E">
      <w:pPr>
        <w:pStyle w:val="Heading1"/>
        <w:spacing w:after="12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D004E" w:rsidRPr="00A34782" w14:paraId="75D9DB29" w14:textId="77777777">
        <w:tc>
          <w:tcPr>
            <w:tcW w:w="9936" w:type="dxa"/>
            <w:shd w:val="clear" w:color="auto" w:fill="FFF2CC"/>
          </w:tcPr>
          <w:p w14:paraId="32A81928" w14:textId="6481828A" w:rsidR="00CD004E" w:rsidRPr="00A34782" w:rsidRDefault="00CD004E">
            <w:pPr>
              <w:rPr>
                <w:lang w:val="es-ES"/>
              </w:rPr>
            </w:pPr>
          </w:p>
        </w:tc>
      </w:tr>
    </w:tbl>
    <w:p w14:paraId="41B9A69C" w14:textId="77777777" w:rsidR="00A34782" w:rsidRPr="00A34782" w:rsidRDefault="00A34782">
      <w:pPr>
        <w:rPr>
          <w:lang w:val="es-ES"/>
        </w:rPr>
      </w:pPr>
    </w:p>
    <w:sectPr w:rsidR="00000000" w:rsidRPr="00A34782" w:rsidSect="00034616">
      <w:headerReference w:type="default" r:id="rId8"/>
      <w:footerReference w:type="default" r:id="rId9"/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15CB" w14:textId="77777777" w:rsidR="00A34782" w:rsidRDefault="00A34782">
      <w:pPr>
        <w:spacing w:after="0" w:line="240" w:lineRule="auto"/>
      </w:pPr>
      <w:r>
        <w:separator/>
      </w:r>
    </w:p>
  </w:endnote>
  <w:endnote w:type="continuationSeparator" w:id="0">
    <w:p w14:paraId="413EF934" w14:textId="77777777" w:rsidR="00A34782" w:rsidRDefault="00A3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DC67" w14:textId="3AFF79B5" w:rsidR="00CD004E" w:rsidRPr="00A34782" w:rsidRDefault="00CD004E">
    <w:pPr>
      <w:pStyle w:val="Footer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D50D" w14:textId="77777777" w:rsidR="00A34782" w:rsidRDefault="00A34782">
      <w:pPr>
        <w:spacing w:after="0" w:line="240" w:lineRule="auto"/>
      </w:pPr>
      <w:r>
        <w:separator/>
      </w:r>
    </w:p>
  </w:footnote>
  <w:footnote w:type="continuationSeparator" w:id="0">
    <w:p w14:paraId="423B47E4" w14:textId="77777777" w:rsidR="00A34782" w:rsidRDefault="00A3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BBDD" w14:textId="77777777" w:rsidR="00CD004E" w:rsidRDefault="00A34782">
    <w:pPr>
      <w:pStyle w:val="Header"/>
      <w:jc w:val="right"/>
    </w:pPr>
    <w:r>
      <w:rPr>
        <w:rFonts w:cs="Arial"/>
        <w:color w:val="646464"/>
        <w:sz w:val="18"/>
      </w:rPr>
      <w:t xml:space="preserve">Política de </w:t>
    </w:r>
    <w:proofErr w:type="spellStart"/>
    <w:r>
      <w:rPr>
        <w:rFonts w:cs="Arial"/>
        <w:color w:val="646464"/>
        <w:sz w:val="18"/>
      </w:rPr>
      <w:t>Privacidad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419786">
    <w:abstractNumId w:val="8"/>
  </w:num>
  <w:num w:numId="2" w16cid:durableId="399597660">
    <w:abstractNumId w:val="6"/>
  </w:num>
  <w:num w:numId="3" w16cid:durableId="696345539">
    <w:abstractNumId w:val="5"/>
  </w:num>
  <w:num w:numId="4" w16cid:durableId="737826520">
    <w:abstractNumId w:val="4"/>
  </w:num>
  <w:num w:numId="5" w16cid:durableId="421217319">
    <w:abstractNumId w:val="7"/>
  </w:num>
  <w:num w:numId="6" w16cid:durableId="622461362">
    <w:abstractNumId w:val="3"/>
  </w:num>
  <w:num w:numId="7" w16cid:durableId="1278289502">
    <w:abstractNumId w:val="2"/>
  </w:num>
  <w:num w:numId="8" w16cid:durableId="1798914571">
    <w:abstractNumId w:val="1"/>
  </w:num>
  <w:num w:numId="9" w16cid:durableId="172683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5CA4"/>
    <w:rsid w:val="00A34782"/>
    <w:rsid w:val="00AA1D8D"/>
    <w:rsid w:val="00B47730"/>
    <w:rsid w:val="00CB0664"/>
    <w:rsid w:val="00CD00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12130"/>
  <w14:defaultImageDpi w14:val="300"/>
  <w15:docId w15:val="{35349190-8BCB-4BAA-BD20-59037CEA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1288</Words>
  <Characters>8597</Characters>
  <Application>Microsoft Office Word</Application>
  <DocSecurity>0</DocSecurity>
  <Lines>175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Levanto</cp:lastModifiedBy>
  <cp:revision>2</cp:revision>
  <dcterms:created xsi:type="dcterms:W3CDTF">2026-05-12T08:08:00Z</dcterms:created>
  <dcterms:modified xsi:type="dcterms:W3CDTF">2026-05-12T08:08:00Z</dcterms:modified>
  <cp:category/>
</cp:coreProperties>
</file>